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52F9DA45"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A04E65">
        <w:rPr>
          <w:rFonts w:ascii="Arial" w:eastAsia="Batang" w:hAnsi="Arial" w:cs="Arial"/>
          <w:b/>
          <w:bCs/>
          <w:sz w:val="28"/>
          <w:szCs w:val="24"/>
        </w:rPr>
        <w:t>8</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E3155F" w:rsidRPr="00E3155F">
        <w:rPr>
          <w:rFonts w:ascii="Arial" w:eastAsia="Batang" w:hAnsi="Arial" w:cs="Arial"/>
          <w:b/>
          <w:bCs/>
          <w:sz w:val="28"/>
          <w:szCs w:val="24"/>
        </w:rPr>
        <w:t>2201609</w:t>
      </w:r>
    </w:p>
    <w:p w14:paraId="3869C62C" w14:textId="4F7FA5C9"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480E1D">
        <w:rPr>
          <w:rFonts w:ascii="Arial" w:eastAsia="MS Mincho" w:hAnsi="Arial" w:cs="Arial"/>
          <w:b/>
          <w:bCs/>
          <w:sz w:val="28"/>
          <w:lang w:eastAsia="ja-JP"/>
        </w:rPr>
        <w:t>February 21</w:t>
      </w:r>
      <w:r w:rsidR="00480E1D" w:rsidRPr="00540963">
        <w:rPr>
          <w:rFonts w:ascii="Arial" w:eastAsia="MS Mincho" w:hAnsi="Arial" w:cs="Arial"/>
          <w:b/>
          <w:bCs/>
          <w:sz w:val="28"/>
          <w:vertAlign w:val="superscript"/>
          <w:lang w:eastAsia="ja-JP"/>
        </w:rPr>
        <w:t>st</w:t>
      </w:r>
      <w:r w:rsidR="00480E1D">
        <w:rPr>
          <w:rFonts w:ascii="Arial" w:eastAsia="MS Mincho" w:hAnsi="Arial" w:cs="Arial"/>
          <w:b/>
          <w:bCs/>
          <w:sz w:val="28"/>
          <w:lang w:eastAsia="ja-JP"/>
        </w:rPr>
        <w:t xml:space="preserve"> – March 3</w:t>
      </w:r>
      <w:r w:rsidR="00480E1D" w:rsidRPr="00540963">
        <w:rPr>
          <w:rFonts w:ascii="Arial" w:eastAsia="MS Mincho" w:hAnsi="Arial" w:cs="Arial"/>
          <w:b/>
          <w:bCs/>
          <w:sz w:val="28"/>
          <w:vertAlign w:val="superscript"/>
          <w:lang w:eastAsia="ja-JP"/>
        </w:rPr>
        <w:t>rd</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62CC8C4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645DEC">
        <w:rPr>
          <w:rFonts w:ascii="Arial" w:hAnsi="Arial" w:cs="Arial"/>
          <w:b/>
          <w:sz w:val="24"/>
          <w:szCs w:val="24"/>
          <w:lang w:val="en-US" w:eastAsia="zh-TW"/>
        </w:rPr>
        <w:t>4</w:t>
      </w:r>
      <w:bookmarkStart w:id="0" w:name="_GoBack"/>
      <w:bookmarkEnd w:id="0"/>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1DE8A7D1"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A73F7E" w:rsidRPr="00A73F7E">
        <w:rPr>
          <w:rFonts w:ascii="Arial" w:hAnsi="Arial" w:cs="Arial"/>
          <w:b/>
          <w:sz w:val="24"/>
          <w:szCs w:val="24"/>
          <w:lang w:eastAsia="zh-TW"/>
        </w:rPr>
        <w:t>Discussion on further improvements for MBS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30D73104"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924BEF">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924BEF">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and </w:t>
      </w:r>
      <w:r w:rsidR="00B00C81" w:rsidRPr="00B21C8F">
        <w:rPr>
          <w:sz w:val="22"/>
          <w:lang w:val="en-GB"/>
        </w:rPr>
        <w:t xml:space="preserve">possible solutions for </w:t>
      </w:r>
      <w:r w:rsidR="00D66A63">
        <w:rPr>
          <w:sz w:val="22"/>
          <w:lang w:val="en-GB"/>
        </w:rPr>
        <w:t xml:space="preserve">further improving </w:t>
      </w:r>
      <w:r w:rsidR="00B00C81" w:rsidRPr="00B21C8F">
        <w:rPr>
          <w:sz w:val="22"/>
          <w:lang w:val="en-GB"/>
        </w:rPr>
        <w:t xml:space="preserve">group-scheduling for MBS </w:t>
      </w:r>
      <w:r w:rsidR="002831B9" w:rsidRPr="00B21C8F">
        <w:rPr>
          <w:sz w:val="22"/>
          <w:lang w:val="en-GB"/>
        </w:rPr>
        <w:t xml:space="preserve">and some </w:t>
      </w:r>
      <w:r w:rsidR="0048425B">
        <w:rPr>
          <w:sz w:val="22"/>
          <w:lang w:val="en-GB"/>
        </w:rPr>
        <w:t xml:space="preserve">observations and </w:t>
      </w:r>
      <w:r w:rsidR="002831B9" w:rsidRPr="00B21C8F">
        <w:rPr>
          <w:sz w:val="22"/>
          <w:lang w:val="en-GB"/>
        </w:rPr>
        <w:t>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FC61740" w14:textId="4C5510CD" w:rsidR="00EC1F78" w:rsidRPr="00EC1F78" w:rsidRDefault="005E0D4D" w:rsidP="00762DE8">
      <w:pPr>
        <w:pStyle w:val="2"/>
        <w:spacing w:before="0" w:afterLines="50" w:after="120" w:line="360" w:lineRule="auto"/>
        <w:ind w:left="567" w:hanging="566"/>
        <w:jc w:val="both"/>
        <w:rPr>
          <w:sz w:val="22"/>
          <w:lang w:eastAsia="zh-TW"/>
        </w:rPr>
      </w:pPr>
      <w:r>
        <w:rPr>
          <w:b/>
          <w:sz w:val="28"/>
          <w:lang w:eastAsia="zh-TW"/>
        </w:rPr>
        <w:t>2-1</w:t>
      </w:r>
      <w:r w:rsidR="003715AA" w:rsidRPr="00B21C8F">
        <w:rPr>
          <w:b/>
          <w:sz w:val="28"/>
          <w:lang w:eastAsia="zh-TW"/>
        </w:rPr>
        <w:t xml:space="preserve">. </w:t>
      </w:r>
      <w:r w:rsidR="000C434E">
        <w:rPr>
          <w:b/>
          <w:sz w:val="28"/>
          <w:lang w:eastAsia="zh-TW"/>
        </w:rPr>
        <w:t>Multicast receptions for carrier aggregation (CA)</w:t>
      </w:r>
    </w:p>
    <w:p w14:paraId="07401DE4" w14:textId="639FD955" w:rsidR="00EC1F78" w:rsidRDefault="007847FE" w:rsidP="00260AF4">
      <w:pPr>
        <w:spacing w:afterLines="50" w:after="120" w:line="360" w:lineRule="auto"/>
        <w:ind w:firstLine="284"/>
        <w:jc w:val="both"/>
        <w:rPr>
          <w:sz w:val="22"/>
          <w:lang w:eastAsia="zh-TW"/>
        </w:rPr>
      </w:pPr>
      <w:r>
        <w:rPr>
          <w:rFonts w:hint="eastAsia"/>
          <w:sz w:val="22"/>
          <w:lang w:eastAsia="zh-TW"/>
        </w:rPr>
        <w:t>B</w:t>
      </w:r>
      <w:r>
        <w:rPr>
          <w:sz w:val="22"/>
          <w:lang w:eastAsia="zh-TW"/>
        </w:rPr>
        <w:t>ased on</w:t>
      </w:r>
      <w:r w:rsidR="00A83C41">
        <w:rPr>
          <w:sz w:val="22"/>
          <w:lang w:eastAsia="zh-TW"/>
        </w:rPr>
        <w:t xml:space="preserve"> an</w:t>
      </w:r>
      <w:r>
        <w:rPr>
          <w:sz w:val="22"/>
          <w:lang w:eastAsia="zh-TW"/>
        </w:rPr>
        <w:t xml:space="preserve"> agreement</w:t>
      </w:r>
      <w:r w:rsidR="00F05746">
        <w:rPr>
          <w:sz w:val="22"/>
          <w:lang w:eastAsia="zh-TW"/>
        </w:rPr>
        <w:t xml:space="preserve"> (quoted below)</w:t>
      </w:r>
      <w:r>
        <w:rPr>
          <w:sz w:val="22"/>
          <w:lang w:eastAsia="zh-TW"/>
        </w:rPr>
        <w:t xml:space="preserve"> made on the RAN1#105-e meeting</w:t>
      </w:r>
      <w:r w:rsidR="00357E22">
        <w:rPr>
          <w:sz w:val="22"/>
          <w:lang w:eastAsia="zh-TW"/>
        </w:rPr>
        <w:t xml:space="preserve"> [6]</w:t>
      </w:r>
      <w:r w:rsidR="00A9026F">
        <w:rPr>
          <w:sz w:val="22"/>
          <w:lang w:eastAsia="zh-TW"/>
        </w:rPr>
        <w:t xml:space="preserve"> and the RAN1#106-e meeting [7]</w:t>
      </w:r>
      <w:r>
        <w:rPr>
          <w:sz w:val="22"/>
          <w:lang w:eastAsia="zh-TW"/>
        </w:rPr>
        <w:t xml:space="preserve">, the search space set for </w:t>
      </w:r>
      <w:r w:rsidR="008C1575">
        <w:rPr>
          <w:sz w:val="22"/>
          <w:lang w:eastAsia="zh-TW"/>
        </w:rPr>
        <w:t xml:space="preserve">monitoring </w:t>
      </w:r>
      <w:r>
        <w:rPr>
          <w:sz w:val="22"/>
          <w:lang w:eastAsia="zh-TW"/>
        </w:rPr>
        <w:t xml:space="preserve">multicast PDCCHs </w:t>
      </w:r>
      <w:r w:rsidR="00430E6E">
        <w:rPr>
          <w:sz w:val="22"/>
          <w:lang w:eastAsia="zh-TW"/>
        </w:rPr>
        <w:t xml:space="preserve">of </w:t>
      </w:r>
      <w:r w:rsidR="008C1575">
        <w:rPr>
          <w:sz w:val="22"/>
          <w:lang w:eastAsia="zh-TW"/>
        </w:rPr>
        <w:t xml:space="preserve">PTM scheme 1 </w:t>
      </w:r>
      <w:r w:rsidR="00442C1F">
        <w:rPr>
          <w:sz w:val="22"/>
          <w:lang w:eastAsia="zh-TW"/>
        </w:rPr>
        <w:t xml:space="preserve">would </w:t>
      </w:r>
      <w:r w:rsidR="00AF2A84">
        <w:rPr>
          <w:sz w:val="22"/>
          <w:lang w:eastAsia="zh-TW"/>
        </w:rPr>
        <w:t xml:space="preserve">be </w:t>
      </w:r>
      <w:r>
        <w:rPr>
          <w:sz w:val="22"/>
          <w:lang w:eastAsia="zh-TW"/>
        </w:rPr>
        <w:t xml:space="preserve">a kind of common search space (CSS) set. </w:t>
      </w:r>
    </w:p>
    <w:tbl>
      <w:tblPr>
        <w:tblStyle w:val="af4"/>
        <w:tblW w:w="0" w:type="auto"/>
        <w:tblLook w:val="04A0" w:firstRow="1" w:lastRow="0" w:firstColumn="1" w:lastColumn="0" w:noHBand="0" w:noVBand="1"/>
      </w:tblPr>
      <w:tblGrid>
        <w:gridCol w:w="9629"/>
      </w:tblGrid>
      <w:tr w:rsidR="00257D3F" w14:paraId="424D6A58" w14:textId="77777777" w:rsidTr="00257D3F">
        <w:tc>
          <w:tcPr>
            <w:tcW w:w="9629" w:type="dxa"/>
          </w:tcPr>
          <w:p w14:paraId="67480BA5" w14:textId="563FB7C1"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[6]</w:t>
            </w:r>
          </w:p>
          <w:p w14:paraId="7A362D47" w14:textId="06618C17" w:rsidR="00257D3F" w:rsidRPr="00257D3F" w:rsidRDefault="00257D3F" w:rsidP="00257D3F">
            <w:pPr>
              <w:spacing w:after="0"/>
              <w:rPr>
                <w:rFonts w:ascii="Times" w:eastAsia="Batang" w:hAnsi="Times"/>
                <w:szCs w:val="24"/>
                <w:lang w:eastAsia="x-none"/>
              </w:rPr>
            </w:pPr>
            <w:r w:rsidRPr="00257D3F">
              <w:rPr>
                <w:rFonts w:ascii="Times" w:eastAsia="Batang" w:hAnsi="Times"/>
                <w:szCs w:val="24"/>
                <w:highlight w:val="green"/>
                <w:lang w:eastAsia="x-none"/>
              </w:rPr>
              <w:t>Agreement:</w:t>
            </w:r>
          </w:p>
          <w:p w14:paraId="0B73E9F8" w14:textId="77777777" w:rsidR="00257D3F" w:rsidRPr="00257D3F" w:rsidRDefault="00257D3F" w:rsidP="00257D3F">
            <w:pPr>
              <w:spacing w:after="0"/>
              <w:jc w:val="both"/>
              <w:rPr>
                <w:rFonts w:ascii="Times" w:eastAsia="Batang" w:hAnsi="Times"/>
                <w:szCs w:val="24"/>
                <w:lang w:eastAsia="zh-CN"/>
              </w:rPr>
            </w:pPr>
            <w:r w:rsidRPr="00257D3F">
              <w:rPr>
                <w:rFonts w:ascii="Times" w:eastAsia="Batang" w:hAnsi="Times"/>
                <w:szCs w:val="24"/>
                <w:lang w:eastAsia="zh-CN"/>
              </w:rPr>
              <w:t>For CSS of group-common PDCCH of PTM scheme 1 for multicast in RRC_CONNECTED state, Alt 2 is supported:</w:t>
            </w:r>
          </w:p>
          <w:p w14:paraId="78E3753B" w14:textId="77777777"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Times New Roman" w:hAnsi="Times"/>
                <w:szCs w:val="24"/>
                <w:lang w:eastAsia="zh-CN"/>
              </w:rPr>
              <w:t xml:space="preserve">Alt 2: support </w:t>
            </w:r>
            <w:r w:rsidRPr="00257D3F">
              <w:rPr>
                <w:rFonts w:ascii="Times" w:eastAsia="Batang" w:hAnsi="Times"/>
                <w:szCs w:val="24"/>
                <w:lang w:eastAsia="zh-CN"/>
              </w:rPr>
              <w:t xml:space="preserve">a </w:t>
            </w:r>
            <w:r w:rsidRPr="00257D3F">
              <w:rPr>
                <w:rFonts w:ascii="Times" w:eastAsia="Batang" w:hAnsi="Times"/>
                <w:szCs w:val="24"/>
                <w:lang w:eastAsia="x-none"/>
              </w:rPr>
              <w:t>Type-x CSS</w:t>
            </w:r>
          </w:p>
          <w:p w14:paraId="491543BB" w14:textId="77777777" w:rsidR="00257D3F" w:rsidRPr="00257D3F" w:rsidRDefault="00257D3F" w:rsidP="00257D3F">
            <w:pPr>
              <w:numPr>
                <w:ilvl w:val="1"/>
                <w:numId w:val="8"/>
              </w:numPr>
              <w:spacing w:after="0"/>
              <w:jc w:val="both"/>
              <w:rPr>
                <w:rFonts w:ascii="Times" w:eastAsia="Batang" w:hAnsi="Times"/>
                <w:szCs w:val="24"/>
                <w:lang w:eastAsia="zh-CN"/>
              </w:rPr>
            </w:pPr>
            <w:r w:rsidRPr="00257D3F">
              <w:rPr>
                <w:rFonts w:ascii="Times" w:eastAsia="Batang" w:hAnsi="Times"/>
                <w:szCs w:val="24"/>
                <w:lang w:eastAsia="zh-CN"/>
              </w:rPr>
              <w:t xml:space="preserve">The monitoring priority of Type-x CSS is determined based on the search space set indexes of </w:t>
            </w:r>
            <w:r w:rsidRPr="00257D3F">
              <w:rPr>
                <w:rFonts w:ascii="Times" w:eastAsia="Batang" w:hAnsi="Times"/>
                <w:szCs w:val="24"/>
                <w:lang w:eastAsia="x-none"/>
              </w:rPr>
              <w:t>the Type-x CSS set</w:t>
            </w:r>
            <w:r w:rsidRPr="00257D3F">
              <w:rPr>
                <w:rFonts w:ascii="Times" w:eastAsia="Batang" w:hAnsi="Times"/>
                <w:szCs w:val="24"/>
                <w:lang w:eastAsia="zh-CN"/>
              </w:rPr>
              <w:t xml:space="preserve"> and USS sets,</w:t>
            </w:r>
            <w:r w:rsidRPr="00257D3F">
              <w:rPr>
                <w:rFonts w:ascii="Times" w:eastAsia="Batang" w:hAnsi="Times"/>
                <w:szCs w:val="24"/>
                <w:lang w:eastAsia="x-none"/>
              </w:rPr>
              <w:t xml:space="preserve"> regardless of which DCI format of group-common PDCCH is configured in the Type-x CSS</w:t>
            </w:r>
            <w:r w:rsidRPr="00257D3F">
              <w:rPr>
                <w:rFonts w:ascii="Times" w:eastAsia="Batang" w:hAnsi="Times"/>
                <w:szCs w:val="24"/>
                <w:lang w:eastAsia="zh-CN"/>
              </w:rPr>
              <w:t>.</w:t>
            </w:r>
          </w:p>
          <w:p w14:paraId="301F9958" w14:textId="77777777" w:rsidR="00257D3F" w:rsidRDefault="00257D3F" w:rsidP="00257D3F">
            <w:pPr>
              <w:numPr>
                <w:ilvl w:val="0"/>
                <w:numId w:val="8"/>
              </w:numPr>
              <w:spacing w:after="0"/>
              <w:jc w:val="both"/>
              <w:rPr>
                <w:rFonts w:ascii="Times" w:eastAsia="Batang" w:hAnsi="Times"/>
                <w:szCs w:val="24"/>
                <w:lang w:eastAsia="zh-CN"/>
              </w:rPr>
            </w:pPr>
            <w:r w:rsidRPr="00257D3F">
              <w:rPr>
                <w:rFonts w:ascii="Times" w:eastAsia="Batang" w:hAnsi="Times"/>
                <w:szCs w:val="24"/>
                <w:lang w:eastAsia="zh-CN"/>
              </w:rPr>
              <w:t>FFS: Whether the Type-x CSS is a Type-3 CSS</w:t>
            </w:r>
          </w:p>
          <w:p w14:paraId="125F9808" w14:textId="0BAB6DCB" w:rsidR="00A9026F" w:rsidRDefault="00A9026F" w:rsidP="00A9026F">
            <w:pPr>
              <w:spacing w:after="0"/>
              <w:jc w:val="both"/>
              <w:rPr>
                <w:rFonts w:ascii="Times" w:eastAsia="DengXian" w:hAnsi="Times"/>
                <w:szCs w:val="24"/>
                <w:lang w:eastAsia="zh-CN"/>
              </w:rPr>
            </w:pPr>
          </w:p>
          <w:p w14:paraId="4A9FB753" w14:textId="6E9F9A5A"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[7]</w:t>
            </w:r>
          </w:p>
          <w:p w14:paraId="7858335C" w14:textId="77777777" w:rsidR="00A9026F" w:rsidRPr="005C3EE0" w:rsidRDefault="00A9026F" w:rsidP="00A9026F">
            <w:pPr>
              <w:rPr>
                <w:u w:val="single"/>
                <w:lang w:eastAsia="x-none"/>
              </w:rPr>
            </w:pPr>
            <w:r w:rsidRPr="005C3EE0">
              <w:rPr>
                <w:u w:val="single"/>
                <w:lang w:eastAsia="x-none"/>
              </w:rPr>
              <w:t>Conclusion:</w:t>
            </w:r>
          </w:p>
          <w:p w14:paraId="71EA3DB0" w14:textId="45E5DC08" w:rsidR="00A9026F" w:rsidRPr="00A9026F" w:rsidRDefault="00A9026F" w:rsidP="00A9026F">
            <w:pPr>
              <w:jc w:val="both"/>
              <w:rPr>
                <w:rFonts w:eastAsia="DengXian"/>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tc>
      </w:tr>
    </w:tbl>
    <w:p w14:paraId="0EA4B803" w14:textId="7FF35EC7" w:rsidR="00257D3F" w:rsidRDefault="00E36554" w:rsidP="00260AF4">
      <w:pPr>
        <w:spacing w:afterLines="50" w:after="120" w:line="360" w:lineRule="auto"/>
        <w:ind w:firstLine="284"/>
        <w:jc w:val="both"/>
        <w:rPr>
          <w:sz w:val="22"/>
          <w:lang w:eastAsia="zh-TW"/>
        </w:rPr>
      </w:pPr>
      <w:r>
        <w:rPr>
          <w:sz w:val="22"/>
          <w:lang w:eastAsia="zh-TW"/>
        </w:rPr>
        <w:t xml:space="preserve">As a baseline, a multicast PDCCH will </w:t>
      </w:r>
      <w:r w:rsidRPr="00E36554">
        <w:rPr>
          <w:sz w:val="22"/>
          <w:lang w:eastAsia="zh-TW"/>
        </w:rPr>
        <w:t xml:space="preserve">reuse existing fields in </w:t>
      </w:r>
      <w:r>
        <w:rPr>
          <w:sz w:val="22"/>
          <w:lang w:eastAsia="zh-TW"/>
        </w:rPr>
        <w:t xml:space="preserve">DCI format 1_0 for the first DCI format and will reuse existing fields in </w:t>
      </w:r>
      <w:r w:rsidRPr="00E36554">
        <w:rPr>
          <w:sz w:val="22"/>
          <w:lang w:eastAsia="zh-TW"/>
        </w:rPr>
        <w:t>DCI format 1_1 for the second DCI format</w:t>
      </w:r>
      <w:r w:rsidR="0084633C">
        <w:rPr>
          <w:sz w:val="22"/>
          <w:lang w:eastAsia="zh-TW"/>
        </w:rPr>
        <w:t xml:space="preserve">. Therefore, the CSS set for monitoring multicast PDCCHs may </w:t>
      </w:r>
      <w:r w:rsidR="00542D79">
        <w:rPr>
          <w:sz w:val="22"/>
          <w:lang w:eastAsia="zh-TW"/>
        </w:rPr>
        <w:t xml:space="preserve">be similar to </w:t>
      </w:r>
      <w:r w:rsidR="0084633C">
        <w:rPr>
          <w:sz w:val="22"/>
          <w:lang w:eastAsia="zh-TW"/>
        </w:rPr>
        <w:t xml:space="preserve">a CSS </w:t>
      </w:r>
      <w:r w:rsidR="00017E70">
        <w:rPr>
          <w:sz w:val="22"/>
          <w:lang w:eastAsia="zh-TW"/>
        </w:rPr>
        <w:t>set</w:t>
      </w:r>
      <w:r w:rsidRPr="00E36554">
        <w:rPr>
          <w:rFonts w:hint="eastAsia"/>
          <w:sz w:val="22"/>
          <w:lang w:eastAsia="zh-TW"/>
        </w:rPr>
        <w:t xml:space="preserve"> </w:t>
      </w:r>
      <w:r w:rsidR="007C4016">
        <w:rPr>
          <w:sz w:val="22"/>
          <w:lang w:eastAsia="zh-TW"/>
        </w:rPr>
        <w:t xml:space="preserve">in which a UE monitors DCI formats with CRC-scrambled by a </w:t>
      </w:r>
      <w:r w:rsidR="0084633C">
        <w:rPr>
          <w:sz w:val="22"/>
          <w:lang w:eastAsia="zh-TW"/>
        </w:rPr>
        <w:t>C-RNTI</w:t>
      </w:r>
      <w:r w:rsidR="00957D11">
        <w:rPr>
          <w:sz w:val="22"/>
          <w:lang w:eastAsia="zh-TW"/>
        </w:rPr>
        <w:t xml:space="preserve">, </w:t>
      </w:r>
      <w:r w:rsidR="007C4016">
        <w:rPr>
          <w:sz w:val="22"/>
          <w:lang w:eastAsia="zh-TW"/>
        </w:rPr>
        <w:t xml:space="preserve">a </w:t>
      </w:r>
      <w:r w:rsidR="00957D11">
        <w:rPr>
          <w:sz w:val="22"/>
          <w:lang w:eastAsia="zh-TW"/>
        </w:rPr>
        <w:t>MCS-C-RNTI,</w:t>
      </w:r>
      <w:r w:rsidR="00403227">
        <w:rPr>
          <w:sz w:val="22"/>
          <w:lang w:eastAsia="zh-TW"/>
        </w:rPr>
        <w:t xml:space="preserve"> or</w:t>
      </w:r>
      <w:r w:rsidR="00957D11">
        <w:rPr>
          <w:sz w:val="22"/>
          <w:lang w:eastAsia="zh-TW"/>
        </w:rPr>
        <w:t xml:space="preserve"> </w:t>
      </w:r>
      <w:r w:rsidR="007C4016">
        <w:rPr>
          <w:sz w:val="22"/>
          <w:lang w:eastAsia="zh-TW"/>
        </w:rPr>
        <w:t xml:space="preserve">a </w:t>
      </w:r>
      <w:r w:rsidR="00957D11">
        <w:rPr>
          <w:sz w:val="22"/>
          <w:lang w:eastAsia="zh-TW"/>
        </w:rPr>
        <w:t>CS-RNTI</w:t>
      </w:r>
      <w:r w:rsidR="00A33066">
        <w:rPr>
          <w:sz w:val="22"/>
          <w:lang w:eastAsia="zh-TW"/>
        </w:rPr>
        <w:t>, i.e. a Type-3 CSS</w:t>
      </w:r>
      <w:r w:rsidR="008505DA">
        <w:rPr>
          <w:sz w:val="22"/>
          <w:lang w:eastAsia="zh-TW"/>
        </w:rPr>
        <w:t xml:space="preserve"> with DCI formats with CRC-scrambled by a C-RNTI, a MCS-C-RNTI, or a CS-RNTI</w:t>
      </w:r>
      <w:r w:rsidR="0084633C">
        <w:rPr>
          <w:sz w:val="22"/>
          <w:lang w:eastAsia="zh-TW"/>
        </w:rPr>
        <w:t xml:space="preserve">. </w:t>
      </w:r>
      <w:r w:rsidR="00E12468">
        <w:rPr>
          <w:rFonts w:hint="eastAsia"/>
          <w:sz w:val="22"/>
          <w:lang w:eastAsia="zh-TW"/>
        </w:rPr>
        <w:t>C</w:t>
      </w:r>
      <w:r w:rsidR="00E12468">
        <w:rPr>
          <w:sz w:val="22"/>
          <w:lang w:eastAsia="zh-TW"/>
        </w:rPr>
        <w:t xml:space="preserve">urrently in the NR Rel-15/16 standard, </w:t>
      </w:r>
      <w:r w:rsidR="00C20C95">
        <w:rPr>
          <w:sz w:val="22"/>
          <w:lang w:eastAsia="zh-TW"/>
        </w:rPr>
        <w:t xml:space="preserve">such </w:t>
      </w:r>
      <w:r w:rsidR="00E12468">
        <w:rPr>
          <w:sz w:val="22"/>
          <w:lang w:eastAsia="zh-TW"/>
        </w:rPr>
        <w:t>a CSS can only be configured on a PCell</w:t>
      </w:r>
      <w:r w:rsidR="007571FF">
        <w:rPr>
          <w:sz w:val="22"/>
          <w:lang w:eastAsia="zh-TW"/>
        </w:rPr>
        <w:t xml:space="preserve">, which means that </w:t>
      </w:r>
      <w:r w:rsidR="007571FF">
        <w:rPr>
          <w:rFonts w:hint="eastAsia"/>
          <w:sz w:val="22"/>
          <w:lang w:eastAsia="zh-TW"/>
        </w:rPr>
        <w:t>a</w:t>
      </w:r>
      <w:r w:rsidR="007571FF">
        <w:rPr>
          <w:sz w:val="22"/>
          <w:lang w:eastAsia="zh-TW"/>
        </w:rPr>
        <w:t xml:space="preserve"> UE </w:t>
      </w:r>
      <w:r w:rsidR="00F31EC4">
        <w:rPr>
          <w:sz w:val="22"/>
          <w:lang w:eastAsia="zh-TW"/>
        </w:rPr>
        <w:t>may</w:t>
      </w:r>
      <w:r w:rsidR="007571FF">
        <w:rPr>
          <w:sz w:val="22"/>
          <w:lang w:eastAsia="zh-TW"/>
        </w:rPr>
        <w:t xml:space="preserve"> only be configured to monitor multicast PDCCHs of PTM scheme 1 on a PCell. </w:t>
      </w:r>
      <w:r w:rsidR="00AC442C">
        <w:rPr>
          <w:sz w:val="22"/>
          <w:lang w:eastAsia="zh-TW"/>
        </w:rPr>
        <w:t xml:space="preserve">In this </w:t>
      </w:r>
      <w:r w:rsidR="00BD7E8C">
        <w:rPr>
          <w:sz w:val="22"/>
          <w:lang w:eastAsia="zh-TW"/>
        </w:rPr>
        <w:t>situation</w:t>
      </w:r>
      <w:r w:rsidR="00AC442C">
        <w:rPr>
          <w:sz w:val="22"/>
          <w:lang w:eastAsia="zh-TW"/>
        </w:rPr>
        <w:t>, w</w:t>
      </w:r>
      <w:r w:rsidR="007571FF">
        <w:rPr>
          <w:sz w:val="22"/>
          <w:lang w:eastAsia="zh-TW"/>
        </w:rPr>
        <w:t>hen the UE requires more and more MBS/multicast services, the traffic</w:t>
      </w:r>
      <w:r w:rsidR="001D0C03">
        <w:rPr>
          <w:sz w:val="22"/>
          <w:lang w:eastAsia="zh-TW"/>
        </w:rPr>
        <w:t>, including control channels and data channels,</w:t>
      </w:r>
      <w:r w:rsidR="007571FF">
        <w:rPr>
          <w:sz w:val="22"/>
          <w:lang w:eastAsia="zh-TW"/>
        </w:rPr>
        <w:t xml:space="preserve"> on the PCell may </w:t>
      </w:r>
      <w:r w:rsidR="00B83132">
        <w:rPr>
          <w:sz w:val="22"/>
          <w:lang w:eastAsia="zh-TW"/>
        </w:rPr>
        <w:t>become</w:t>
      </w:r>
      <w:r w:rsidR="007571FF">
        <w:rPr>
          <w:sz w:val="22"/>
          <w:lang w:eastAsia="zh-TW"/>
        </w:rPr>
        <w:t xml:space="preserve"> congested. </w:t>
      </w:r>
    </w:p>
    <w:p w14:paraId="59BA648B" w14:textId="1E5C1E6B" w:rsidR="00E37473" w:rsidRDefault="00905AA0" w:rsidP="00905AA0">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426DEE">
        <w:rPr>
          <w:b/>
          <w:sz w:val="22"/>
          <w:szCs w:val="22"/>
          <w:lang w:eastAsia="zh-TW"/>
        </w:rPr>
        <w:t>1</w:t>
      </w:r>
      <w:r w:rsidRPr="00B21C8F">
        <w:rPr>
          <w:rFonts w:hint="eastAsia"/>
          <w:b/>
          <w:sz w:val="22"/>
          <w:szCs w:val="22"/>
          <w:lang w:eastAsia="zh-TW"/>
        </w:rPr>
        <w:t xml:space="preserve">: </w:t>
      </w:r>
      <w:r w:rsidR="00966228">
        <w:rPr>
          <w:b/>
          <w:sz w:val="22"/>
          <w:szCs w:val="22"/>
          <w:lang w:eastAsia="zh-TW"/>
        </w:rPr>
        <w:t>A</w:t>
      </w:r>
      <w:r w:rsidR="00966228" w:rsidRPr="00966228">
        <w:rPr>
          <w:b/>
          <w:sz w:val="22"/>
          <w:szCs w:val="22"/>
          <w:lang w:eastAsia="zh-TW"/>
        </w:rPr>
        <w:t xml:space="preserve"> UE </w:t>
      </w:r>
      <w:r w:rsidR="00B02C14">
        <w:rPr>
          <w:b/>
          <w:sz w:val="22"/>
          <w:szCs w:val="22"/>
          <w:lang w:eastAsia="zh-TW"/>
        </w:rPr>
        <w:t>may</w:t>
      </w:r>
      <w:r w:rsidR="00966228" w:rsidRPr="00966228">
        <w:rPr>
          <w:b/>
          <w:sz w:val="22"/>
          <w:szCs w:val="22"/>
          <w:lang w:eastAsia="zh-TW"/>
        </w:rPr>
        <w:t xml:space="preserve"> only be configured to monitor multicast PDCCHs of PTM scheme 1 on a PCell</w:t>
      </w:r>
      <w:r w:rsidRPr="00B21C8F">
        <w:rPr>
          <w:b/>
          <w:sz w:val="22"/>
          <w:szCs w:val="22"/>
          <w:lang w:eastAsia="zh-TW"/>
        </w:rPr>
        <w:t>.</w:t>
      </w:r>
      <w:r w:rsidR="00304B2C">
        <w:rPr>
          <w:b/>
          <w:sz w:val="22"/>
          <w:szCs w:val="22"/>
          <w:lang w:eastAsia="zh-TW"/>
        </w:rPr>
        <w:t xml:space="preserve"> </w:t>
      </w:r>
    </w:p>
    <w:p w14:paraId="0B9C66AF" w14:textId="7FDB50EC" w:rsidR="00905AA0" w:rsidRPr="00E37473" w:rsidRDefault="00E37473"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426DEE">
        <w:rPr>
          <w:b/>
          <w:sz w:val="22"/>
          <w:szCs w:val="22"/>
          <w:lang w:eastAsia="zh-TW"/>
        </w:rPr>
        <w:t>2</w:t>
      </w:r>
      <w:r w:rsidRPr="00B21C8F">
        <w:rPr>
          <w:rFonts w:hint="eastAsia"/>
          <w:b/>
          <w:sz w:val="22"/>
          <w:szCs w:val="22"/>
          <w:lang w:eastAsia="zh-TW"/>
        </w:rPr>
        <w:t xml:space="preserve">: </w:t>
      </w:r>
      <w:r w:rsidR="00E63185">
        <w:rPr>
          <w:b/>
          <w:sz w:val="22"/>
          <w:szCs w:val="22"/>
          <w:lang w:eastAsia="zh-TW"/>
        </w:rPr>
        <w:t>W</w:t>
      </w:r>
      <w:r w:rsidR="00FB4A2E" w:rsidRPr="00FB4A2E">
        <w:rPr>
          <w:b/>
          <w:sz w:val="22"/>
          <w:szCs w:val="22"/>
          <w:lang w:eastAsia="zh-TW"/>
        </w:rPr>
        <w:t xml:space="preserve">hen </w:t>
      </w:r>
      <w:r w:rsidR="00361F22">
        <w:rPr>
          <w:b/>
          <w:sz w:val="22"/>
          <w:szCs w:val="22"/>
          <w:lang w:eastAsia="zh-TW"/>
        </w:rPr>
        <w:t xml:space="preserve">a </w:t>
      </w:r>
      <w:r w:rsidR="00FB4A2E" w:rsidRPr="00FB4A2E">
        <w:rPr>
          <w:b/>
          <w:sz w:val="22"/>
          <w:szCs w:val="22"/>
          <w:lang w:eastAsia="zh-TW"/>
        </w:rPr>
        <w:t xml:space="preserve">UE requires more and more MBS/multicast services, the traffic on the PCell may </w:t>
      </w:r>
      <w:r w:rsidR="00B83132">
        <w:rPr>
          <w:b/>
          <w:sz w:val="22"/>
          <w:szCs w:val="22"/>
          <w:lang w:eastAsia="zh-TW"/>
        </w:rPr>
        <w:t>become</w:t>
      </w:r>
      <w:r w:rsidR="00FB4A2E" w:rsidRPr="00FB4A2E">
        <w:rPr>
          <w:b/>
          <w:sz w:val="22"/>
          <w:szCs w:val="22"/>
          <w:lang w:eastAsia="zh-TW"/>
        </w:rPr>
        <w:t xml:space="preserve"> congested</w:t>
      </w:r>
      <w:r w:rsidRPr="00B21C8F">
        <w:rPr>
          <w:b/>
          <w:sz w:val="22"/>
          <w:szCs w:val="22"/>
          <w:lang w:eastAsia="zh-TW"/>
        </w:rPr>
        <w:t xml:space="preserve">. </w:t>
      </w:r>
    </w:p>
    <w:p w14:paraId="4721222F" w14:textId="49ED0B18" w:rsidR="00257D3F" w:rsidRDefault="00F91CA3" w:rsidP="00751A3F">
      <w:pPr>
        <w:spacing w:afterLines="50" w:after="120" w:line="360" w:lineRule="auto"/>
        <w:ind w:firstLine="284"/>
        <w:jc w:val="both"/>
        <w:rPr>
          <w:sz w:val="22"/>
          <w:lang w:eastAsia="zh-TW"/>
        </w:rPr>
      </w:pPr>
      <w:r>
        <w:rPr>
          <w:sz w:val="22"/>
          <w:lang w:eastAsia="zh-TW"/>
        </w:rPr>
        <w:t>For Rel-17 MBS, single-cell operation for multicast/broadcast reception is the main operation mode. However, t</w:t>
      </w:r>
      <w:r w:rsidR="00751A3F">
        <w:rPr>
          <w:sz w:val="22"/>
          <w:lang w:eastAsia="zh-TW"/>
        </w:rPr>
        <w:t>o overcome this issue, MBS</w:t>
      </w:r>
      <w:r w:rsidR="00B33987">
        <w:rPr>
          <w:sz w:val="22"/>
          <w:lang w:eastAsia="zh-TW"/>
        </w:rPr>
        <w:t xml:space="preserve"> receptions</w:t>
      </w:r>
      <w:r w:rsidR="00751A3F">
        <w:rPr>
          <w:sz w:val="22"/>
          <w:lang w:eastAsia="zh-TW"/>
        </w:rPr>
        <w:t xml:space="preserve"> may need to utilize carrier aggregation to get higher multicast</w:t>
      </w:r>
      <w:r w:rsidR="00612C60">
        <w:rPr>
          <w:sz w:val="22"/>
          <w:lang w:eastAsia="zh-TW"/>
        </w:rPr>
        <w:t>/broadcast</w:t>
      </w:r>
      <w:r w:rsidR="00751A3F">
        <w:rPr>
          <w:sz w:val="22"/>
          <w:lang w:eastAsia="zh-TW"/>
        </w:rPr>
        <w:t xml:space="preserve"> throughputs.</w:t>
      </w:r>
      <w:r w:rsidR="006A4DF7">
        <w:rPr>
          <w:sz w:val="22"/>
          <w:lang w:eastAsia="zh-TW"/>
        </w:rPr>
        <w:t xml:space="preserve"> That is,</w:t>
      </w:r>
      <w:r w:rsidR="00BA7B43">
        <w:rPr>
          <w:sz w:val="22"/>
          <w:lang w:eastAsia="zh-TW"/>
        </w:rPr>
        <w:t xml:space="preserve"> cross-carrier scheduling may be considered for the multicast</w:t>
      </w:r>
      <w:r w:rsidR="00364A27">
        <w:rPr>
          <w:sz w:val="22"/>
          <w:lang w:eastAsia="zh-TW"/>
        </w:rPr>
        <w:t>/broadcast</w:t>
      </w:r>
      <w:r w:rsidR="00BA7B43">
        <w:rPr>
          <w:sz w:val="22"/>
          <w:lang w:eastAsia="zh-TW"/>
        </w:rPr>
        <w:t xml:space="preserve"> scheduling in Rel-18 MBS. </w:t>
      </w:r>
      <w:r w:rsidR="00C71520">
        <w:rPr>
          <w:sz w:val="22"/>
          <w:lang w:eastAsia="zh-TW"/>
        </w:rPr>
        <w:t>I</w:t>
      </w:r>
      <w:r w:rsidR="003E10FA">
        <w:rPr>
          <w:sz w:val="22"/>
          <w:lang w:eastAsia="zh-TW"/>
        </w:rPr>
        <w:t xml:space="preserve">n order not to increase the UE monitoring capability requirement too much, cross-carrier scheduling </w:t>
      </w:r>
      <w:r w:rsidR="004819DC">
        <w:rPr>
          <w:sz w:val="22"/>
          <w:lang w:eastAsia="zh-TW"/>
        </w:rPr>
        <w:t xml:space="preserve">(CCS) </w:t>
      </w:r>
      <w:r w:rsidR="00D7757D">
        <w:rPr>
          <w:sz w:val="22"/>
          <w:lang w:eastAsia="zh-TW"/>
        </w:rPr>
        <w:t>may be</w:t>
      </w:r>
      <w:r w:rsidR="00100A57">
        <w:rPr>
          <w:sz w:val="22"/>
          <w:lang w:eastAsia="zh-TW"/>
        </w:rPr>
        <w:t xml:space="preserve"> supported for CA scenarios</w:t>
      </w:r>
      <w:r w:rsidR="00D7757D">
        <w:rPr>
          <w:sz w:val="22"/>
          <w:lang w:eastAsia="zh-TW"/>
        </w:rPr>
        <w:t xml:space="preserve"> for multicast/broadcast</w:t>
      </w:r>
      <w:r w:rsidR="00100A57">
        <w:rPr>
          <w:sz w:val="22"/>
          <w:lang w:eastAsia="zh-TW"/>
        </w:rPr>
        <w:t xml:space="preserve">. </w:t>
      </w:r>
      <w:r w:rsidR="00EF693C">
        <w:rPr>
          <w:sz w:val="22"/>
          <w:lang w:eastAsia="zh-TW"/>
        </w:rPr>
        <w:t>Here</w:t>
      </w:r>
      <w:r w:rsidR="00BB0A5A">
        <w:rPr>
          <w:sz w:val="22"/>
          <w:lang w:eastAsia="zh-TW"/>
        </w:rPr>
        <w:t>,</w:t>
      </w:r>
      <w:r w:rsidR="00EF693C">
        <w:rPr>
          <w:sz w:val="22"/>
          <w:lang w:eastAsia="zh-TW"/>
        </w:rPr>
        <w:t xml:space="preserve"> we provide some</w:t>
      </w:r>
      <w:r w:rsidR="002400C2">
        <w:rPr>
          <w:sz w:val="22"/>
          <w:lang w:eastAsia="zh-TW"/>
        </w:rPr>
        <w:t xml:space="preserve"> </w:t>
      </w:r>
      <w:r w:rsidR="00640669">
        <w:rPr>
          <w:sz w:val="22"/>
          <w:lang w:eastAsia="zh-TW"/>
        </w:rPr>
        <w:t xml:space="preserve">possible solutions </w:t>
      </w:r>
      <w:r w:rsidR="00EF693C">
        <w:rPr>
          <w:sz w:val="22"/>
          <w:lang w:eastAsia="zh-TW"/>
        </w:rPr>
        <w:t>for multicast PDCCH monitoring and multicast PDSCH receptions for CA</w:t>
      </w:r>
      <w:r w:rsidR="00377A59">
        <w:rPr>
          <w:sz w:val="22"/>
          <w:lang w:eastAsia="zh-TW"/>
        </w:rPr>
        <w:t xml:space="preserve"> and CCS</w:t>
      </w:r>
      <w:r w:rsidR="00EF693C">
        <w:rPr>
          <w:sz w:val="22"/>
          <w:lang w:eastAsia="zh-TW"/>
        </w:rPr>
        <w:t xml:space="preserve">. </w:t>
      </w:r>
    </w:p>
    <w:p w14:paraId="3B0E315F" w14:textId="3CD19800" w:rsidR="00C478BA" w:rsidRDefault="00E36423" w:rsidP="00260AF4">
      <w:pPr>
        <w:spacing w:afterLines="50" w:after="120" w:line="360" w:lineRule="auto"/>
        <w:ind w:firstLine="284"/>
        <w:jc w:val="both"/>
        <w:rPr>
          <w:sz w:val="22"/>
          <w:lang w:eastAsia="zh-TW"/>
        </w:rPr>
      </w:pPr>
      <w:r w:rsidRPr="0062579C">
        <w:rPr>
          <w:sz w:val="22"/>
          <w:u w:val="single"/>
          <w:lang w:eastAsia="zh-TW"/>
        </w:rPr>
        <w:t>Concept 1</w:t>
      </w:r>
      <w:r>
        <w:rPr>
          <w:sz w:val="22"/>
          <w:lang w:eastAsia="zh-TW"/>
        </w:rPr>
        <w:t xml:space="preserve">: </w:t>
      </w:r>
      <w:r w:rsidR="006D62D9">
        <w:rPr>
          <w:sz w:val="22"/>
          <w:lang w:eastAsia="zh-TW"/>
        </w:rPr>
        <w:t>The Rel-15/16 CSS configuration restriction is retained</w:t>
      </w:r>
      <w:r w:rsidR="0062579C">
        <w:rPr>
          <w:sz w:val="22"/>
          <w:lang w:eastAsia="zh-TW"/>
        </w:rPr>
        <w:t xml:space="preserve">, </w:t>
      </w:r>
      <w:r w:rsidR="003C2941">
        <w:rPr>
          <w:sz w:val="22"/>
          <w:lang w:eastAsia="zh-TW"/>
        </w:rPr>
        <w:t>where</w:t>
      </w:r>
      <w:r w:rsidR="0062579C">
        <w:rPr>
          <w:sz w:val="22"/>
          <w:lang w:eastAsia="zh-TW"/>
        </w:rPr>
        <w:t xml:space="preserve"> a CSS can only be configured on a PCell. </w:t>
      </w:r>
      <w:r w:rsidR="00910E6B">
        <w:rPr>
          <w:sz w:val="22"/>
          <w:lang w:eastAsia="zh-TW"/>
        </w:rPr>
        <w:t xml:space="preserve">The </w:t>
      </w:r>
      <w:r w:rsidR="00910E6B">
        <w:rPr>
          <w:rFonts w:hint="eastAsia"/>
          <w:sz w:val="22"/>
          <w:lang w:eastAsia="zh-TW"/>
        </w:rPr>
        <w:t>U</w:t>
      </w:r>
      <w:r w:rsidR="00910E6B">
        <w:rPr>
          <w:sz w:val="22"/>
          <w:lang w:eastAsia="zh-TW"/>
        </w:rPr>
        <w:t xml:space="preserve">E can be configured </w:t>
      </w:r>
      <w:r w:rsidR="0006521B">
        <w:rPr>
          <w:sz w:val="22"/>
          <w:lang w:eastAsia="zh-TW"/>
        </w:rPr>
        <w:t xml:space="preserve">with </w:t>
      </w:r>
      <w:r w:rsidR="00910E6B">
        <w:rPr>
          <w:sz w:val="22"/>
          <w:lang w:eastAsia="zh-TW"/>
        </w:rPr>
        <w:t>one or more G-RNTI associated with one or more serving cell, including the PCell and SCell(s)</w:t>
      </w:r>
      <w:r w:rsidR="00917494">
        <w:rPr>
          <w:sz w:val="22"/>
          <w:lang w:eastAsia="zh-TW"/>
        </w:rPr>
        <w:t xml:space="preserve"> in a cell group</w:t>
      </w:r>
      <w:r w:rsidR="00850855">
        <w:rPr>
          <w:sz w:val="22"/>
          <w:lang w:eastAsia="zh-TW"/>
        </w:rPr>
        <w:t>, where e</w:t>
      </w:r>
      <w:r w:rsidR="00910E6B">
        <w:rPr>
          <w:sz w:val="22"/>
          <w:lang w:eastAsia="zh-TW"/>
        </w:rPr>
        <w:t xml:space="preserve">ach G-RNTI is associated with only one cell. </w:t>
      </w:r>
      <w:r w:rsidR="008012C8">
        <w:rPr>
          <w:sz w:val="22"/>
          <w:lang w:eastAsia="zh-TW"/>
        </w:rPr>
        <w:t xml:space="preserve">The UE monitors </w:t>
      </w:r>
      <w:r w:rsidR="00CF0452">
        <w:rPr>
          <w:sz w:val="22"/>
          <w:lang w:eastAsia="zh-TW"/>
        </w:rPr>
        <w:t xml:space="preserve">the one or more G-RNTI on the multicast CSS only on the PCell. </w:t>
      </w:r>
      <w:r w:rsidR="00DE4F85">
        <w:rPr>
          <w:sz w:val="22"/>
          <w:lang w:eastAsia="zh-TW"/>
        </w:rPr>
        <w:t xml:space="preserve">The data channel resources on the SCell(s) may be utilized for multicast PDSCH receptions. </w:t>
      </w:r>
      <w:r w:rsidR="00935CB6">
        <w:rPr>
          <w:sz w:val="22"/>
          <w:lang w:eastAsia="zh-TW"/>
        </w:rPr>
        <w:t xml:space="preserve">The control resources on the PCell may still </w:t>
      </w:r>
      <w:r w:rsidR="00D97133">
        <w:rPr>
          <w:sz w:val="22"/>
          <w:lang w:eastAsia="zh-TW"/>
        </w:rPr>
        <w:t>have congestion issues</w:t>
      </w:r>
      <w:r w:rsidR="00935CB6">
        <w:rPr>
          <w:sz w:val="22"/>
          <w:lang w:eastAsia="zh-TW"/>
        </w:rPr>
        <w:t xml:space="preserve">. </w:t>
      </w:r>
    </w:p>
    <w:p w14:paraId="755CEF69" w14:textId="23135694" w:rsidR="00DA6CFD" w:rsidRDefault="00DA6CFD" w:rsidP="00260AF4">
      <w:pPr>
        <w:spacing w:afterLines="50" w:after="120" w:line="360" w:lineRule="auto"/>
        <w:ind w:firstLine="284"/>
        <w:jc w:val="both"/>
        <w:rPr>
          <w:sz w:val="22"/>
          <w:lang w:eastAsia="zh-TW"/>
        </w:rPr>
      </w:pPr>
      <w:r w:rsidRPr="00445704">
        <w:rPr>
          <w:rFonts w:hint="eastAsia"/>
          <w:sz w:val="22"/>
          <w:u w:val="single"/>
          <w:lang w:eastAsia="zh-TW"/>
        </w:rPr>
        <w:t>C</w:t>
      </w:r>
      <w:r w:rsidRPr="00445704">
        <w:rPr>
          <w:sz w:val="22"/>
          <w:u w:val="single"/>
          <w:lang w:eastAsia="zh-TW"/>
        </w:rPr>
        <w:t>oncept 2</w:t>
      </w:r>
      <w:r>
        <w:rPr>
          <w:sz w:val="22"/>
          <w:lang w:eastAsia="zh-TW"/>
        </w:rPr>
        <w:t xml:space="preserve">: The Rel-15/16 CSS configuration restriction is slightly modified. In this case, the multicast CSS can be considered as a special USS, which can be monitored on </w:t>
      </w:r>
      <w:proofErr w:type="gramStart"/>
      <w:r>
        <w:rPr>
          <w:sz w:val="22"/>
          <w:lang w:eastAsia="zh-TW"/>
        </w:rPr>
        <w:t>a</w:t>
      </w:r>
      <w:r>
        <w:rPr>
          <w:rFonts w:hint="eastAsia"/>
          <w:sz w:val="22"/>
          <w:lang w:eastAsia="zh-TW"/>
        </w:rPr>
        <w:t>n</w:t>
      </w:r>
      <w:proofErr w:type="gramEnd"/>
      <w:r>
        <w:rPr>
          <w:sz w:val="22"/>
          <w:lang w:eastAsia="zh-TW"/>
        </w:rPr>
        <w:t xml:space="preserve"> SCell using one or more G-RNTI. </w:t>
      </w:r>
      <w:r w:rsidR="006A4920">
        <w:rPr>
          <w:sz w:val="22"/>
          <w:lang w:eastAsia="zh-TW"/>
        </w:rPr>
        <w:t xml:space="preserve">The control </w:t>
      </w:r>
      <w:r w:rsidR="0092168F">
        <w:rPr>
          <w:sz w:val="22"/>
          <w:lang w:eastAsia="zh-TW"/>
        </w:rPr>
        <w:t xml:space="preserve">channel </w:t>
      </w:r>
      <w:r w:rsidR="006A4920">
        <w:rPr>
          <w:sz w:val="22"/>
          <w:lang w:eastAsia="zh-TW"/>
        </w:rPr>
        <w:t>resources on the SCell</w:t>
      </w:r>
      <w:r w:rsidR="0089785C">
        <w:rPr>
          <w:sz w:val="22"/>
          <w:lang w:eastAsia="zh-TW"/>
        </w:rPr>
        <w:t>(s)</w:t>
      </w:r>
      <w:r w:rsidR="006A4920">
        <w:rPr>
          <w:sz w:val="22"/>
          <w:lang w:eastAsia="zh-TW"/>
        </w:rPr>
        <w:t xml:space="preserve"> can be further utilized. </w:t>
      </w:r>
    </w:p>
    <w:p w14:paraId="34A03CD6" w14:textId="0E7BFCA8" w:rsidR="00962814" w:rsidRDefault="00F21C6A" w:rsidP="00260AF4">
      <w:pPr>
        <w:spacing w:afterLines="50" w:after="120" w:line="360" w:lineRule="auto"/>
        <w:ind w:firstLine="284"/>
        <w:jc w:val="both"/>
        <w:rPr>
          <w:sz w:val="22"/>
          <w:lang w:eastAsia="zh-TW"/>
        </w:rPr>
      </w:pPr>
      <w:r>
        <w:rPr>
          <w:sz w:val="22"/>
          <w:lang w:eastAsia="zh-TW"/>
        </w:rPr>
        <w:t>Based on the reasons and observations mentioned above, i</w:t>
      </w:r>
      <w:r w:rsidR="00605A3B">
        <w:rPr>
          <w:sz w:val="22"/>
          <w:lang w:eastAsia="zh-TW"/>
        </w:rPr>
        <w:t xml:space="preserve">t is important that </w:t>
      </w:r>
      <w:r w:rsidR="00962814">
        <w:rPr>
          <w:rFonts w:hint="eastAsia"/>
          <w:sz w:val="22"/>
          <w:lang w:eastAsia="zh-TW"/>
        </w:rPr>
        <w:t>R</w:t>
      </w:r>
      <w:r w:rsidR="00962814">
        <w:rPr>
          <w:sz w:val="22"/>
          <w:lang w:eastAsia="zh-TW"/>
        </w:rPr>
        <w:t>AN1 further stud</w:t>
      </w:r>
      <w:r w:rsidR="00605A3B">
        <w:rPr>
          <w:sz w:val="22"/>
          <w:lang w:eastAsia="zh-TW"/>
        </w:rPr>
        <w:t>ies</w:t>
      </w:r>
      <w:r w:rsidR="00962814">
        <w:rPr>
          <w:sz w:val="22"/>
          <w:lang w:eastAsia="zh-TW"/>
        </w:rPr>
        <w:t xml:space="preserve"> the </w:t>
      </w:r>
      <w:r w:rsidR="002D6F77">
        <w:rPr>
          <w:sz w:val="22"/>
          <w:lang w:eastAsia="zh-TW"/>
        </w:rPr>
        <w:t xml:space="preserve">possibilities </w:t>
      </w:r>
      <w:r w:rsidR="003860F3">
        <w:rPr>
          <w:sz w:val="22"/>
          <w:lang w:eastAsia="zh-TW"/>
        </w:rPr>
        <w:t>of</w:t>
      </w:r>
      <w:r w:rsidR="00962814" w:rsidRPr="00962814">
        <w:rPr>
          <w:sz w:val="22"/>
          <w:lang w:eastAsia="zh-TW"/>
        </w:rPr>
        <w:t xml:space="preserve"> supporting carrier aggregation and cross-carrier scheduling for </w:t>
      </w:r>
      <w:r w:rsidR="00D41094">
        <w:rPr>
          <w:sz w:val="22"/>
          <w:lang w:eastAsia="zh-TW"/>
        </w:rPr>
        <w:t>multicast</w:t>
      </w:r>
      <w:r w:rsidR="00720083">
        <w:rPr>
          <w:sz w:val="22"/>
          <w:lang w:eastAsia="zh-TW"/>
        </w:rPr>
        <w:t>/broadcast</w:t>
      </w:r>
      <w:r w:rsidR="001B723E">
        <w:rPr>
          <w:sz w:val="22"/>
          <w:lang w:eastAsia="zh-TW"/>
        </w:rPr>
        <w:t xml:space="preserve"> in Rel-18</w:t>
      </w:r>
      <w:r w:rsidR="00962814">
        <w:rPr>
          <w:sz w:val="22"/>
          <w:lang w:eastAsia="zh-TW"/>
        </w:rPr>
        <w:t xml:space="preserve">. </w:t>
      </w:r>
    </w:p>
    <w:p w14:paraId="13D33861" w14:textId="5447161C" w:rsidR="007C7ECD" w:rsidRPr="007277E4" w:rsidRDefault="00A12C2E"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426DEE">
        <w:rPr>
          <w:b/>
          <w:sz w:val="22"/>
          <w:szCs w:val="22"/>
          <w:lang w:eastAsia="zh-TW"/>
        </w:rPr>
        <w:t>1</w:t>
      </w:r>
      <w:r w:rsidRPr="00B21C8F">
        <w:rPr>
          <w:rFonts w:hint="eastAsia"/>
          <w:b/>
          <w:sz w:val="22"/>
          <w:szCs w:val="22"/>
          <w:lang w:eastAsia="zh-TW"/>
        </w:rPr>
        <w:t xml:space="preserve">: </w:t>
      </w:r>
      <w:r w:rsidR="003C4415">
        <w:rPr>
          <w:b/>
          <w:sz w:val="22"/>
          <w:szCs w:val="22"/>
          <w:lang w:eastAsia="zh-TW"/>
        </w:rPr>
        <w:t>RAN1</w:t>
      </w:r>
      <w:r w:rsidR="00286BA3">
        <w:rPr>
          <w:b/>
          <w:sz w:val="22"/>
          <w:szCs w:val="22"/>
          <w:lang w:eastAsia="zh-TW"/>
        </w:rPr>
        <w:t xml:space="preserve"> considers</w:t>
      </w:r>
      <w:r w:rsidR="003C4415">
        <w:rPr>
          <w:b/>
          <w:sz w:val="22"/>
          <w:szCs w:val="22"/>
          <w:lang w:eastAsia="zh-TW"/>
        </w:rPr>
        <w:t xml:space="preserve"> the possibilities of supporting carrier aggregation and cross-carrier scheduling for </w:t>
      </w:r>
      <w:r w:rsidR="00D41094">
        <w:rPr>
          <w:b/>
          <w:sz w:val="22"/>
          <w:szCs w:val="22"/>
          <w:lang w:eastAsia="zh-TW"/>
        </w:rPr>
        <w:t>multicast</w:t>
      </w:r>
      <w:r w:rsidR="00D03462">
        <w:rPr>
          <w:b/>
          <w:sz w:val="22"/>
          <w:szCs w:val="22"/>
          <w:lang w:eastAsia="zh-TW"/>
        </w:rPr>
        <w:t>/broadcast</w:t>
      </w:r>
      <w:r w:rsidR="009527E0">
        <w:rPr>
          <w:b/>
          <w:sz w:val="22"/>
          <w:szCs w:val="22"/>
          <w:lang w:eastAsia="zh-TW"/>
        </w:rPr>
        <w:t xml:space="preserve"> in Rel-18</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8A6E388" w14:textId="73E4FE77" w:rsidR="00D948AF"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9C3DA4">
        <w:rPr>
          <w:b/>
          <w:sz w:val="22"/>
          <w:szCs w:val="22"/>
          <w:lang w:eastAsia="zh-TW"/>
        </w:rPr>
        <w:t>1</w:t>
      </w:r>
      <w:r w:rsidRPr="00B21C8F">
        <w:rPr>
          <w:rFonts w:hint="eastAsia"/>
          <w:b/>
          <w:sz w:val="22"/>
          <w:szCs w:val="22"/>
          <w:lang w:eastAsia="zh-TW"/>
        </w:rPr>
        <w:t xml:space="preserve">: </w:t>
      </w:r>
      <w:r>
        <w:rPr>
          <w:b/>
          <w:sz w:val="22"/>
          <w:szCs w:val="22"/>
          <w:lang w:eastAsia="zh-TW"/>
        </w:rPr>
        <w:t>A</w:t>
      </w:r>
      <w:r w:rsidRPr="00966228">
        <w:rPr>
          <w:b/>
          <w:sz w:val="22"/>
          <w:szCs w:val="22"/>
          <w:lang w:eastAsia="zh-TW"/>
        </w:rPr>
        <w:t xml:space="preserve"> UE </w:t>
      </w:r>
      <w:r>
        <w:rPr>
          <w:b/>
          <w:sz w:val="22"/>
          <w:szCs w:val="22"/>
          <w:lang w:eastAsia="zh-TW"/>
        </w:rPr>
        <w:t>may</w:t>
      </w:r>
      <w:r w:rsidRPr="00966228">
        <w:rPr>
          <w:b/>
          <w:sz w:val="22"/>
          <w:szCs w:val="22"/>
          <w:lang w:eastAsia="zh-TW"/>
        </w:rPr>
        <w:t xml:space="preserve"> only be configured to monitor multicast PDCCHs of PTM scheme 1 on a PCell</w:t>
      </w:r>
      <w:r w:rsidRPr="00B21C8F">
        <w:rPr>
          <w:b/>
          <w:sz w:val="22"/>
          <w:szCs w:val="22"/>
          <w:lang w:eastAsia="zh-TW"/>
        </w:rPr>
        <w:t>.</w:t>
      </w:r>
      <w:r>
        <w:rPr>
          <w:b/>
          <w:sz w:val="22"/>
          <w:szCs w:val="22"/>
          <w:lang w:eastAsia="zh-TW"/>
        </w:rPr>
        <w:t xml:space="preserve"> </w:t>
      </w:r>
    </w:p>
    <w:p w14:paraId="0E253A34" w14:textId="43E7B079" w:rsidR="00053A50"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9C3DA4">
        <w:rPr>
          <w:b/>
          <w:sz w:val="22"/>
          <w:szCs w:val="22"/>
          <w:lang w:eastAsia="zh-TW"/>
        </w:rPr>
        <w:t>2</w:t>
      </w:r>
      <w:r w:rsidRPr="00B21C8F">
        <w:rPr>
          <w:rFonts w:hint="eastAsia"/>
          <w:b/>
          <w:sz w:val="22"/>
          <w:szCs w:val="22"/>
          <w:lang w:eastAsia="zh-TW"/>
        </w:rPr>
        <w:t xml:space="preserve">: </w:t>
      </w:r>
      <w:r>
        <w:rPr>
          <w:b/>
          <w:sz w:val="22"/>
          <w:szCs w:val="22"/>
          <w:lang w:eastAsia="zh-TW"/>
        </w:rPr>
        <w:t>W</w:t>
      </w:r>
      <w:r w:rsidRPr="00FB4A2E">
        <w:rPr>
          <w:b/>
          <w:sz w:val="22"/>
          <w:szCs w:val="22"/>
          <w:lang w:eastAsia="zh-TW"/>
        </w:rPr>
        <w:t xml:space="preserve">hen </w:t>
      </w:r>
      <w:r>
        <w:rPr>
          <w:b/>
          <w:sz w:val="22"/>
          <w:szCs w:val="22"/>
          <w:lang w:eastAsia="zh-TW"/>
        </w:rPr>
        <w:t xml:space="preserve">a </w:t>
      </w:r>
      <w:r w:rsidRPr="00FB4A2E">
        <w:rPr>
          <w:b/>
          <w:sz w:val="22"/>
          <w:szCs w:val="22"/>
          <w:lang w:eastAsia="zh-TW"/>
        </w:rPr>
        <w:t xml:space="preserve">UE requires more and more MBS/multicast services, the traffic on the PCell may </w:t>
      </w:r>
      <w:r>
        <w:rPr>
          <w:b/>
          <w:sz w:val="22"/>
          <w:szCs w:val="22"/>
          <w:lang w:eastAsia="zh-TW"/>
        </w:rPr>
        <w:t>become</w:t>
      </w:r>
      <w:r w:rsidRPr="00FB4A2E">
        <w:rPr>
          <w:b/>
          <w:sz w:val="22"/>
          <w:szCs w:val="22"/>
          <w:lang w:eastAsia="zh-TW"/>
        </w:rPr>
        <w:t xml:space="preserve"> congested</w:t>
      </w:r>
      <w:r w:rsidRPr="00B21C8F">
        <w:rPr>
          <w:b/>
          <w:sz w:val="22"/>
          <w:szCs w:val="22"/>
          <w:lang w:eastAsia="zh-TW"/>
        </w:rPr>
        <w:t xml:space="preserve">. </w:t>
      </w:r>
    </w:p>
    <w:p w14:paraId="7D0BA09D" w14:textId="77777777" w:rsidR="007277E4" w:rsidRPr="007277E4" w:rsidRDefault="007277E4" w:rsidP="00D948AF">
      <w:pPr>
        <w:spacing w:afterLines="50" w:after="120" w:line="360" w:lineRule="auto"/>
        <w:jc w:val="both"/>
        <w:rPr>
          <w:b/>
          <w:sz w:val="22"/>
          <w:szCs w:val="22"/>
          <w:lang w:eastAsia="zh-TW"/>
        </w:rPr>
      </w:pPr>
    </w:p>
    <w:p w14:paraId="77705028" w14:textId="77777777" w:rsidR="00B40322" w:rsidRPr="007277E4" w:rsidRDefault="00B40322" w:rsidP="00B40322">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Pr>
          <w:b/>
          <w:sz w:val="22"/>
          <w:szCs w:val="22"/>
          <w:lang w:eastAsia="zh-TW"/>
        </w:rPr>
        <w:t>RAN1 considers the possibilities of supporting carrier aggregation and cross-carrier scheduling for multicast/broadcast in Rel-18</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lastRenderedPageBreak/>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0A5A0016" w14:textId="77777777" w:rsidR="00557AC1"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p w14:paraId="533E7D60" w14:textId="2B32CF5D" w:rsidR="00DF3F52" w:rsidRPr="00557AC1" w:rsidRDefault="00557AC1" w:rsidP="00DB6B0B">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557AC1">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7</w:t>
      </w:r>
      <w:r w:rsidRPr="00557AC1">
        <w:rPr>
          <w:rFonts w:ascii="Times New Roman" w:eastAsia="細明體" w:hAnsi="Times New Roman"/>
          <w:bCs/>
          <w:kern w:val="0"/>
          <w:sz w:val="22"/>
          <w:lang w:val="en-GB"/>
        </w:rPr>
        <w:t>-e, e-Meeting,</w:t>
      </w:r>
      <w:r>
        <w:rPr>
          <w:rFonts w:ascii="Times New Roman" w:eastAsia="細明體" w:hAnsi="Times New Roman"/>
          <w:bCs/>
          <w:kern w:val="0"/>
          <w:sz w:val="22"/>
          <w:lang w:val="en-GB"/>
        </w:rPr>
        <w:t xml:space="preserve"> November </w:t>
      </w:r>
      <w:r w:rsidRPr="00A62461">
        <w:rPr>
          <w:rFonts w:ascii="Times New Roman" w:eastAsia="細明體" w:hAnsi="Times New Roman"/>
          <w:bCs/>
          <w:kern w:val="0"/>
          <w:sz w:val="22"/>
          <w:lang w:val="en-GB"/>
        </w:rPr>
        <w:t>11th – 19th</w:t>
      </w:r>
      <w:r w:rsidRPr="00557AC1">
        <w:rPr>
          <w:rFonts w:ascii="Times New Roman" w:eastAsia="細明體" w:hAnsi="Times New Roman"/>
          <w:bCs/>
          <w:kern w:val="0"/>
          <w:sz w:val="22"/>
          <w:lang w:val="en-GB"/>
        </w:rPr>
        <w:t xml:space="preserve">, 2021. </w:t>
      </w:r>
    </w:p>
    <w:sectPr w:rsidR="00DF3F52" w:rsidRPr="00557AC1"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9C50" w14:textId="77777777" w:rsidR="004916F8" w:rsidRDefault="004916F8">
      <w:r>
        <w:separator/>
      </w:r>
    </w:p>
  </w:endnote>
  <w:endnote w:type="continuationSeparator" w:id="0">
    <w:p w14:paraId="13DB02A0" w14:textId="77777777" w:rsidR="004916F8" w:rsidRDefault="0049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5DF74" w14:textId="77777777" w:rsidR="004916F8" w:rsidRDefault="004916F8">
      <w:r>
        <w:separator/>
      </w:r>
    </w:p>
  </w:footnote>
  <w:footnote w:type="continuationSeparator" w:id="0">
    <w:p w14:paraId="153581D9" w14:textId="77777777" w:rsidR="004916F8" w:rsidRDefault="00491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515"/>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23E"/>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2B3"/>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6BA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488"/>
    <w:rsid w:val="002A3951"/>
    <w:rsid w:val="002A3FAE"/>
    <w:rsid w:val="002A4D46"/>
    <w:rsid w:val="002A4D8E"/>
    <w:rsid w:val="002A5224"/>
    <w:rsid w:val="002A543E"/>
    <w:rsid w:val="002A581B"/>
    <w:rsid w:val="002A5BC2"/>
    <w:rsid w:val="002A634C"/>
    <w:rsid w:val="002A7501"/>
    <w:rsid w:val="002A77C6"/>
    <w:rsid w:val="002A7D70"/>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3DCF"/>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4A27"/>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174F1"/>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DEE"/>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1D"/>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425B"/>
    <w:rsid w:val="00485068"/>
    <w:rsid w:val="00485440"/>
    <w:rsid w:val="00485530"/>
    <w:rsid w:val="00485910"/>
    <w:rsid w:val="0048633A"/>
    <w:rsid w:val="0048746D"/>
    <w:rsid w:val="00487537"/>
    <w:rsid w:val="004877C4"/>
    <w:rsid w:val="00487D76"/>
    <w:rsid w:val="004900C6"/>
    <w:rsid w:val="00491188"/>
    <w:rsid w:val="00491375"/>
    <w:rsid w:val="004916F8"/>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AC1"/>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419"/>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07E"/>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C60"/>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5DEC"/>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DF7"/>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0915"/>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083"/>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7E4"/>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1A3F"/>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592F"/>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335"/>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6D46"/>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BEF"/>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7E0"/>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3DA4"/>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4E6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3F7E"/>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5FB"/>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D7C19"/>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987"/>
    <w:rsid w:val="00B33C73"/>
    <w:rsid w:val="00B33FA0"/>
    <w:rsid w:val="00B34373"/>
    <w:rsid w:val="00B348A8"/>
    <w:rsid w:val="00B34EE9"/>
    <w:rsid w:val="00B356A4"/>
    <w:rsid w:val="00B35A0D"/>
    <w:rsid w:val="00B363F3"/>
    <w:rsid w:val="00B36412"/>
    <w:rsid w:val="00B36DEC"/>
    <w:rsid w:val="00B36F16"/>
    <w:rsid w:val="00B376D5"/>
    <w:rsid w:val="00B37B55"/>
    <w:rsid w:val="00B40322"/>
    <w:rsid w:val="00B404A3"/>
    <w:rsid w:val="00B4050B"/>
    <w:rsid w:val="00B40710"/>
    <w:rsid w:val="00B40EE6"/>
    <w:rsid w:val="00B416DB"/>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0DF"/>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6EB"/>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A7B43"/>
    <w:rsid w:val="00BB03B7"/>
    <w:rsid w:val="00BB0616"/>
    <w:rsid w:val="00BB0999"/>
    <w:rsid w:val="00BB0A5A"/>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C7C0B"/>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CA8"/>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6211"/>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870"/>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3AA2"/>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462"/>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6A63"/>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7D"/>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55F"/>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65E"/>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C6A"/>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1CA3"/>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32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D970C-EFBF-4FAD-9B66-68FEF7F2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620</cp:revision>
  <dcterms:created xsi:type="dcterms:W3CDTF">2021-05-10T06:30:00Z</dcterms:created>
  <dcterms:modified xsi:type="dcterms:W3CDTF">2022-02-10T09:11:00Z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